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5D2ACAB4" w:rsidR="008B4411" w:rsidRDefault="008272C0">
      <w:pPr>
        <w:rPr>
          <w:rFonts w:ascii="Century Gothic" w:hAnsi="Century Gothic"/>
          <w:b/>
          <w:sz w:val="18"/>
          <w:szCs w:val="18"/>
        </w:rPr>
      </w:pPr>
      <w:r>
        <w:rPr>
          <w:rFonts w:ascii="Century Gothic" w:hAnsi="Century Gothic"/>
          <w:b/>
          <w:sz w:val="18"/>
          <w:szCs w:val="18"/>
        </w:rPr>
        <w:t>(VIDEOSORVEGLIANZA)</w:t>
      </w:r>
    </w:p>
    <w:p w14:paraId="4DAF5107" w14:textId="77777777" w:rsidR="008272C0" w:rsidRPr="008B4411" w:rsidRDefault="008272C0">
      <w:pPr>
        <w:rPr>
          <w:rFonts w:ascii="Century Gothic" w:hAnsi="Century Gothic"/>
          <w:b/>
          <w:sz w:val="18"/>
          <w:szCs w:val="18"/>
        </w:rPr>
      </w:pPr>
    </w:p>
    <w:p w14:paraId="2A53D58C" w14:textId="2AC802F4"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w:t>
      </w:r>
      <w:r w:rsidR="00D76D1C" w:rsidRPr="00D76D1C">
        <w:rPr>
          <w:rFonts w:ascii="Century Gothic" w:hAnsi="Century Gothic"/>
          <w:b/>
          <w:sz w:val="18"/>
          <w:szCs w:val="18"/>
        </w:rPr>
        <w:t>Comune di Medolla</w:t>
      </w:r>
      <w:r w:rsidR="00D76D1C" w:rsidRPr="00D76D1C">
        <w:rPr>
          <w:rFonts w:ascii="Century Gothic" w:hAnsi="Century Gothic"/>
          <w:sz w:val="18"/>
          <w:szCs w:val="18"/>
        </w:rPr>
        <w:t xml:space="preserve">, con sede in (41036), Medolla, </w:t>
      </w:r>
      <w:r w:rsidR="00A74358">
        <w:rPr>
          <w:rFonts w:ascii="Century Gothic" w:hAnsi="Century Gothic"/>
          <w:sz w:val="18"/>
          <w:szCs w:val="18"/>
        </w:rPr>
        <w:t>in Piazza della Repubblica n. 1</w:t>
      </w:r>
      <w:r w:rsidR="00F40CF3" w:rsidRPr="00F40CF3">
        <w:rPr>
          <w:rFonts w:ascii="Century Gothic" w:hAnsi="Century Gothic"/>
          <w:sz w:val="18"/>
          <w:szCs w:val="18"/>
        </w:rPr>
        <w:t xml:space="preserve"> </w:t>
      </w:r>
      <w:r w:rsidRPr="00DE2FEE">
        <w:rPr>
          <w:rFonts w:ascii="Century Gothic" w:hAnsi="Century Gothic"/>
          <w:sz w:val="18"/>
          <w:szCs w:val="18"/>
        </w:rPr>
        <w:t>in qualità di Titolare del trattamento (di seguito anche il “</w:t>
      </w:r>
      <w:r w:rsidRPr="00DE2FEE">
        <w:rPr>
          <w:rFonts w:ascii="Century Gothic" w:hAnsi="Century Gothic"/>
          <w:b/>
          <w:bCs/>
          <w:sz w:val="18"/>
          <w:szCs w:val="18"/>
        </w:rPr>
        <w:t>Titolare</w:t>
      </w:r>
      <w:r w:rsidRPr="00DE2FEE">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6D341BB2" w14:textId="77777777" w:rsidR="00DE2FEE" w:rsidRPr="00DE2FEE" w:rsidRDefault="00DE2FEE" w:rsidP="00DE2FEE">
      <w:pPr>
        <w:jc w:val="both"/>
        <w:rPr>
          <w:rFonts w:ascii="Century Gothic" w:hAnsi="Century Gothic"/>
          <w:sz w:val="18"/>
          <w:szCs w:val="18"/>
        </w:rPr>
      </w:pPr>
    </w:p>
    <w:p w14:paraId="03177294"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3593556F"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 </w:t>
      </w:r>
    </w:p>
    <w:p w14:paraId="7041499B" w14:textId="027B8D92"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DE2FEE">
        <w:rPr>
          <w:rFonts w:ascii="Century Gothic" w:hAnsi="Century Gothic"/>
          <w:sz w:val="18"/>
          <w:szCs w:val="18"/>
        </w:rPr>
        <w:t>rpd@</w:t>
      </w:r>
      <w:r w:rsidR="008272C0">
        <w:rPr>
          <w:rFonts w:ascii="Century Gothic" w:hAnsi="Century Gothic"/>
          <w:sz w:val="18"/>
          <w:szCs w:val="18"/>
        </w:rPr>
        <w:t>comune.medolla</w:t>
      </w:r>
      <w:r w:rsidRPr="00DE2FEE">
        <w:rPr>
          <w:rFonts w:ascii="Century Gothic" w:hAnsi="Century Gothic"/>
          <w:sz w:val="18"/>
          <w:szCs w:val="18"/>
        </w:rPr>
        <w:t xml:space="preserve">.mo.it   </w:t>
      </w:r>
      <w:commentRangeEnd w:id="0"/>
      <w:r w:rsidRPr="00DE2FEE">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67481AA3" w:rsidR="00F65BA9" w:rsidRPr="00AA2B99" w:rsidRDefault="00F65BA9" w:rsidP="008B4411">
      <w:pPr>
        <w:rPr>
          <w:rFonts w:ascii="Century Gothic" w:hAnsi="Century Gothic"/>
          <w:b/>
          <w:sz w:val="18"/>
          <w:szCs w:val="18"/>
        </w:rPr>
      </w:pPr>
      <w:r w:rsidRPr="00AA2B99">
        <w:rPr>
          <w:rFonts w:ascii="Century Gothic" w:hAnsi="Century Gothic"/>
          <w:b/>
          <w:sz w:val="18"/>
          <w:szCs w:val="18"/>
        </w:rPr>
        <w:t xml:space="preserve">1) </w:t>
      </w:r>
      <w:r w:rsidR="00FD48E0" w:rsidRPr="00AA2B99">
        <w:rPr>
          <w:rFonts w:ascii="Century Gothic" w:hAnsi="Century Gothic"/>
          <w:b/>
          <w:sz w:val="18"/>
          <w:szCs w:val="18"/>
        </w:rPr>
        <w:t>Le c</w:t>
      </w:r>
      <w:r w:rsidR="00630FF3" w:rsidRPr="00AA2B99">
        <w:rPr>
          <w:rFonts w:ascii="Century Gothic" w:hAnsi="Century Gothic"/>
          <w:b/>
          <w:sz w:val="18"/>
          <w:szCs w:val="18"/>
        </w:rPr>
        <w:t xml:space="preserve">ategorie di dati </w:t>
      </w:r>
      <w:r w:rsidR="00FD48E0" w:rsidRPr="00AA2B99">
        <w:rPr>
          <w:rFonts w:ascii="Century Gothic" w:hAnsi="Century Gothic"/>
          <w:b/>
          <w:sz w:val="18"/>
          <w:szCs w:val="18"/>
        </w:rPr>
        <w:t>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5945800C" w14:textId="18935770" w:rsidR="00C85D74" w:rsidRPr="00E4651A" w:rsidRDefault="00557E32" w:rsidP="00E4651A">
      <w:pPr>
        <w:numPr>
          <w:ilvl w:val="0"/>
          <w:numId w:val="4"/>
        </w:numPr>
        <w:jc w:val="both"/>
        <w:rPr>
          <w:rFonts w:ascii="Century Gothic" w:hAnsi="Century Gothic"/>
          <w:sz w:val="18"/>
          <w:szCs w:val="18"/>
        </w:rPr>
      </w:pPr>
      <w:r>
        <w:rPr>
          <w:rFonts w:ascii="Century Gothic" w:hAnsi="Century Gothic"/>
          <w:sz w:val="18"/>
          <w:szCs w:val="18"/>
        </w:rPr>
        <w:t>dati comuni (immagini raccolte mediante gli impianti di videosorveglianza dislocati sul territorio di competenza e dai sistemi di videosorveglianza in mobilità - Bodycam)</w:t>
      </w:r>
    </w:p>
    <w:p w14:paraId="2BFA8C50" w14:textId="678E34E8" w:rsidR="00E167C7" w:rsidRPr="00E167C7" w:rsidRDefault="00557E32" w:rsidP="00557E32">
      <w:pPr>
        <w:jc w:val="both"/>
        <w:rPr>
          <w:rFonts w:ascii="Century Gothic" w:hAnsi="Century Gothic"/>
          <w:sz w:val="18"/>
          <w:szCs w:val="18"/>
        </w:rPr>
      </w:pPr>
      <w:r>
        <w:rPr>
          <w:rFonts w:ascii="Century Gothic" w:hAnsi="Century Gothic"/>
          <w:sz w:val="18"/>
          <w:szCs w:val="18"/>
        </w:rPr>
        <w:t>Il conferimento è necessario</w:t>
      </w:r>
      <w:r w:rsidRPr="00557E32">
        <w:rPr>
          <w:rFonts w:ascii="Century Gothic" w:hAnsi="Century Gothic"/>
          <w:sz w:val="18"/>
          <w:szCs w:val="18"/>
        </w:rPr>
        <w:t xml:space="preserve"> al fine dell’adempimento di specifici obblighi di sicurezza che non possono essere rimanere disattesi.</w:t>
      </w:r>
    </w:p>
    <w:p w14:paraId="09DB1CF5" w14:textId="77777777" w:rsidR="0004205C" w:rsidRDefault="0004205C" w:rsidP="007E3553">
      <w:pPr>
        <w:rPr>
          <w:rFonts w:ascii="Century Gothic" w:hAnsi="Century Gothic"/>
          <w:sz w:val="18"/>
          <w:szCs w:val="18"/>
        </w:rPr>
      </w:pPr>
    </w:p>
    <w:p w14:paraId="168532C4" w14:textId="352AB6ED" w:rsidR="00630FF3" w:rsidRPr="00630FF3" w:rsidRDefault="00FD48E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4352"/>
        <w:gridCol w:w="4702"/>
      </w:tblGrid>
      <w:tr w:rsidR="00630FF3" w:rsidRPr="00630FF3" w14:paraId="70A939AE" w14:textId="77777777" w:rsidTr="008A6AB8">
        <w:tc>
          <w:tcPr>
            <w:tcW w:w="4361"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4711" w:type="dxa"/>
          </w:tcPr>
          <w:p w14:paraId="52826D55" w14:textId="77777777" w:rsidR="00630FF3" w:rsidRPr="00143236" w:rsidRDefault="00630FF3" w:rsidP="00630FF3">
            <w:pPr>
              <w:rPr>
                <w:rFonts w:ascii="Century Gothic" w:hAnsi="Century Gothic"/>
                <w:sz w:val="18"/>
                <w:szCs w:val="18"/>
              </w:rPr>
            </w:pPr>
            <w:r w:rsidRPr="00143236">
              <w:rPr>
                <w:rFonts w:ascii="Century Gothic" w:hAnsi="Century Gothic"/>
                <w:sz w:val="18"/>
                <w:szCs w:val="18"/>
              </w:rPr>
              <w:t>Base giuridica</w:t>
            </w:r>
          </w:p>
        </w:tc>
      </w:tr>
      <w:tr w:rsidR="00C24006" w:rsidRPr="00630FF3" w14:paraId="272E677E" w14:textId="77777777" w:rsidTr="008A6AB8">
        <w:tc>
          <w:tcPr>
            <w:tcW w:w="4361" w:type="dxa"/>
          </w:tcPr>
          <w:p w14:paraId="392817B2" w14:textId="035FFB3E" w:rsidR="00C24006" w:rsidRPr="00CC4E0E" w:rsidRDefault="00E4651A" w:rsidP="00CC59A1">
            <w:pPr>
              <w:jc w:val="both"/>
              <w:rPr>
                <w:rFonts w:ascii="Century Gothic" w:hAnsi="Century Gothic"/>
                <w:sz w:val="18"/>
                <w:szCs w:val="18"/>
              </w:rPr>
            </w:pPr>
            <w:r>
              <w:rPr>
                <w:rFonts w:ascii="Century Gothic" w:hAnsi="Century Gothic"/>
                <w:sz w:val="18"/>
                <w:szCs w:val="18"/>
              </w:rPr>
              <w:t>a) lo svolgimento da parte del</w:t>
            </w:r>
            <w:r w:rsidRPr="00E4651A">
              <w:rPr>
                <w:rFonts w:ascii="Century Gothic" w:hAnsi="Century Gothic"/>
                <w:sz w:val="18"/>
                <w:szCs w:val="18"/>
              </w:rPr>
              <w:t xml:space="preserve"> Titolare</w:t>
            </w:r>
            <w:r>
              <w:rPr>
                <w:rFonts w:ascii="Century Gothic" w:hAnsi="Century Gothic"/>
                <w:sz w:val="18"/>
                <w:szCs w:val="18"/>
              </w:rPr>
              <w:t xml:space="preserve"> di attività connesse</w:t>
            </w:r>
            <w:r w:rsidRPr="00E4651A">
              <w:rPr>
                <w:rFonts w:ascii="Century Gothic" w:hAnsi="Century Gothic"/>
                <w:sz w:val="18"/>
                <w:szCs w:val="18"/>
              </w:rPr>
              <w:t xml:space="preserve"> </w:t>
            </w:r>
            <w:r>
              <w:rPr>
                <w:rFonts w:ascii="Century Gothic" w:hAnsi="Century Gothic"/>
                <w:sz w:val="18"/>
                <w:szCs w:val="18"/>
              </w:rPr>
              <w:t>all’</w:t>
            </w:r>
            <w:r w:rsidRPr="00E4651A">
              <w:rPr>
                <w:rFonts w:ascii="Century Gothic" w:hAnsi="Century Gothic"/>
                <w:sz w:val="18"/>
                <w:szCs w:val="18"/>
              </w:rPr>
              <w:t xml:space="preserve">esercizio delle sue funzioni istituzionali </w:t>
            </w:r>
          </w:p>
        </w:tc>
        <w:tc>
          <w:tcPr>
            <w:tcW w:w="4711" w:type="dxa"/>
            <w:vMerge w:val="restart"/>
          </w:tcPr>
          <w:p w14:paraId="5D9D2393" w14:textId="06DC6363" w:rsidR="00557E32" w:rsidRPr="00557E32" w:rsidRDefault="00557E32" w:rsidP="00557E32">
            <w:pPr>
              <w:jc w:val="both"/>
              <w:rPr>
                <w:rFonts w:ascii="Century Gothic" w:hAnsi="Century Gothic"/>
                <w:bCs/>
                <w:sz w:val="18"/>
                <w:szCs w:val="18"/>
              </w:rPr>
            </w:pPr>
            <w:r w:rsidRPr="00557E32">
              <w:rPr>
                <w:rFonts w:ascii="Century Gothic" w:hAnsi="Century Gothic"/>
                <w:bCs/>
                <w:sz w:val="18"/>
                <w:szCs w:val="18"/>
              </w:rPr>
              <w:t xml:space="preserve">Esecuzione di un compito di interesse pubblico o connesso all'esercizio di pubblici poteri di cui è investito </w:t>
            </w:r>
            <w:r w:rsidR="00CC59A1">
              <w:rPr>
                <w:rFonts w:ascii="Century Gothic" w:hAnsi="Century Gothic"/>
                <w:bCs/>
                <w:sz w:val="18"/>
                <w:szCs w:val="18"/>
              </w:rPr>
              <w:t>il Titolare</w:t>
            </w:r>
          </w:p>
          <w:p w14:paraId="4BE1B832" w14:textId="77777777" w:rsidR="00557E32" w:rsidRDefault="00557E32" w:rsidP="00557E32">
            <w:pPr>
              <w:jc w:val="both"/>
              <w:rPr>
                <w:rFonts w:ascii="Century Gothic" w:hAnsi="Century Gothic"/>
                <w:bCs/>
                <w:sz w:val="18"/>
                <w:szCs w:val="18"/>
              </w:rPr>
            </w:pPr>
          </w:p>
          <w:p w14:paraId="706AACEB" w14:textId="77777777" w:rsidR="00557E32" w:rsidRPr="00557E32" w:rsidRDefault="00557E32" w:rsidP="00557E32">
            <w:pPr>
              <w:jc w:val="both"/>
              <w:rPr>
                <w:rFonts w:ascii="Century Gothic" w:hAnsi="Century Gothic"/>
                <w:bCs/>
                <w:sz w:val="18"/>
                <w:szCs w:val="18"/>
              </w:rPr>
            </w:pPr>
            <w:r w:rsidRPr="00557E32">
              <w:rPr>
                <w:rFonts w:ascii="Century Gothic" w:hAnsi="Century Gothic"/>
                <w:bCs/>
                <w:sz w:val="18"/>
                <w:szCs w:val="18"/>
              </w:rPr>
              <w:t>Attività di prevenzione, indagine, accertamento e perseguimento di reati, o esecuzione di sanzioni penali, incluse la salvaguardia contro e la prevenzione di minacce alla sicurezza pubblica</w:t>
            </w:r>
          </w:p>
          <w:p w14:paraId="2D643DB7" w14:textId="77777777" w:rsidR="00557E32" w:rsidRDefault="00557E32" w:rsidP="00557E32">
            <w:pPr>
              <w:jc w:val="both"/>
              <w:rPr>
                <w:rFonts w:ascii="Century Gothic" w:hAnsi="Century Gothic"/>
                <w:bCs/>
                <w:sz w:val="18"/>
                <w:szCs w:val="18"/>
              </w:rPr>
            </w:pPr>
          </w:p>
          <w:p w14:paraId="4778B080" w14:textId="77777777" w:rsidR="00557E32" w:rsidRPr="00557E32" w:rsidRDefault="00557E32" w:rsidP="00557E32">
            <w:pPr>
              <w:jc w:val="both"/>
              <w:rPr>
                <w:rFonts w:ascii="Century Gothic" w:hAnsi="Century Gothic"/>
                <w:bCs/>
                <w:sz w:val="18"/>
                <w:szCs w:val="18"/>
              </w:rPr>
            </w:pPr>
            <w:r w:rsidRPr="00557E32">
              <w:rPr>
                <w:rFonts w:ascii="Century Gothic" w:hAnsi="Century Gothic"/>
                <w:bCs/>
                <w:sz w:val="18"/>
                <w:szCs w:val="18"/>
              </w:rPr>
              <w:t>Attività di rilevazione infrazioni a norme di legge o regolamento, di competenza specifica della Polizia locale e di controllo del territorio (attività diverse e distinte da quelle precedenti)</w:t>
            </w:r>
          </w:p>
          <w:p w14:paraId="79A0705E" w14:textId="77777777" w:rsidR="00557E32" w:rsidRDefault="00557E32" w:rsidP="00557E32">
            <w:pPr>
              <w:jc w:val="both"/>
              <w:rPr>
                <w:rFonts w:ascii="Century Gothic" w:hAnsi="Century Gothic"/>
                <w:bCs/>
                <w:sz w:val="18"/>
                <w:szCs w:val="18"/>
              </w:rPr>
            </w:pPr>
          </w:p>
          <w:p w14:paraId="7C180586" w14:textId="295DAF0A" w:rsidR="00557E32" w:rsidRPr="00557E32" w:rsidRDefault="00557E32" w:rsidP="00557E32">
            <w:pPr>
              <w:jc w:val="both"/>
              <w:rPr>
                <w:rFonts w:ascii="Century Gothic" w:hAnsi="Century Gothic"/>
                <w:bCs/>
                <w:sz w:val="18"/>
                <w:szCs w:val="18"/>
              </w:rPr>
            </w:pPr>
            <w:r w:rsidRPr="00557E32">
              <w:rPr>
                <w:rFonts w:ascii="Century Gothic" w:hAnsi="Century Gothic"/>
                <w:bCs/>
                <w:sz w:val="18"/>
                <w:szCs w:val="18"/>
              </w:rPr>
              <w:t xml:space="preserve">Adozione </w:t>
            </w:r>
            <w:r w:rsidR="00D31793">
              <w:rPr>
                <w:rFonts w:ascii="Century Gothic" w:hAnsi="Century Gothic"/>
                <w:bCs/>
                <w:sz w:val="18"/>
                <w:szCs w:val="18"/>
              </w:rPr>
              <w:t xml:space="preserve">di </w:t>
            </w:r>
            <w:r w:rsidRPr="00557E32">
              <w:rPr>
                <w:rFonts w:ascii="Century Gothic" w:hAnsi="Century Gothic"/>
                <w:bCs/>
                <w:sz w:val="18"/>
                <w:szCs w:val="18"/>
              </w:rPr>
              <w:t>provvedimenti amministrativi e sanzionatori e gestione</w:t>
            </w:r>
            <w:r w:rsidR="00D31793">
              <w:rPr>
                <w:rFonts w:ascii="Century Gothic" w:hAnsi="Century Gothic"/>
                <w:bCs/>
                <w:sz w:val="18"/>
                <w:szCs w:val="18"/>
              </w:rPr>
              <w:t xml:space="preserve"> dei</w:t>
            </w:r>
            <w:r w:rsidRPr="00557E32">
              <w:rPr>
                <w:rFonts w:ascii="Century Gothic" w:hAnsi="Century Gothic"/>
                <w:bCs/>
                <w:sz w:val="18"/>
                <w:szCs w:val="18"/>
              </w:rPr>
              <w:t xml:space="preserve"> relativi procedimenti</w:t>
            </w:r>
          </w:p>
          <w:p w14:paraId="1B03ACA7" w14:textId="77777777" w:rsidR="00557E32" w:rsidRDefault="00557E32" w:rsidP="00557E32">
            <w:pPr>
              <w:jc w:val="both"/>
              <w:rPr>
                <w:rFonts w:ascii="Century Gothic" w:hAnsi="Century Gothic"/>
                <w:bCs/>
                <w:sz w:val="18"/>
                <w:szCs w:val="18"/>
              </w:rPr>
            </w:pPr>
          </w:p>
          <w:p w14:paraId="4098DC84" w14:textId="26968EEC" w:rsidR="00557E32" w:rsidRPr="00557E32" w:rsidRDefault="00557E32" w:rsidP="00557E32">
            <w:pPr>
              <w:jc w:val="both"/>
              <w:rPr>
                <w:rFonts w:ascii="Century Gothic" w:hAnsi="Century Gothic"/>
                <w:bCs/>
                <w:sz w:val="18"/>
                <w:szCs w:val="18"/>
              </w:rPr>
            </w:pPr>
            <w:r w:rsidRPr="00557E32">
              <w:rPr>
                <w:rFonts w:ascii="Century Gothic" w:hAnsi="Century Gothic"/>
                <w:bCs/>
                <w:sz w:val="18"/>
                <w:szCs w:val="18"/>
              </w:rPr>
              <w:t xml:space="preserve">Adempimento degli obblighi conseguenti alle convenzioni stipulate tra </w:t>
            </w:r>
            <w:r w:rsidR="00D76D1C">
              <w:rPr>
                <w:rFonts w:ascii="Century Gothic" w:hAnsi="Century Gothic"/>
                <w:bCs/>
                <w:sz w:val="18"/>
                <w:szCs w:val="18"/>
              </w:rPr>
              <w:t>il Titolare</w:t>
            </w:r>
            <w:r w:rsidRPr="00557E32">
              <w:rPr>
                <w:rFonts w:ascii="Century Gothic" w:hAnsi="Century Gothic"/>
                <w:bCs/>
                <w:sz w:val="18"/>
                <w:szCs w:val="18"/>
              </w:rPr>
              <w:t xml:space="preserve"> e l’Unione Comuni Modenesi Area Nord (UCMAN), per la gestione associata e coordinata del servizio di polizia amministrativa locale (conv. rep. n. 13/2004, conv. rep. n. 232/2006, conv. rep. n. 382/2008, conv. rep. n. 577/2010, conv. rep. n. 807/2017, e s.m.i.)</w:t>
            </w:r>
          </w:p>
          <w:p w14:paraId="770348B9" w14:textId="77777777" w:rsidR="00557E32" w:rsidRDefault="00557E32" w:rsidP="00557E32">
            <w:pPr>
              <w:jc w:val="both"/>
              <w:rPr>
                <w:rFonts w:ascii="Century Gothic" w:hAnsi="Century Gothic"/>
                <w:bCs/>
                <w:sz w:val="18"/>
                <w:szCs w:val="18"/>
              </w:rPr>
            </w:pPr>
          </w:p>
          <w:p w14:paraId="43509117" w14:textId="0A10DE2A" w:rsidR="00557E32" w:rsidRDefault="00557E32" w:rsidP="00557E32">
            <w:pPr>
              <w:jc w:val="both"/>
              <w:rPr>
                <w:rFonts w:ascii="Century Gothic" w:hAnsi="Century Gothic"/>
                <w:bCs/>
                <w:sz w:val="18"/>
                <w:szCs w:val="18"/>
              </w:rPr>
            </w:pPr>
            <w:r w:rsidRPr="00557E32">
              <w:rPr>
                <w:rFonts w:ascii="Century Gothic" w:hAnsi="Century Gothic"/>
                <w:bCs/>
                <w:sz w:val="18"/>
                <w:szCs w:val="18"/>
              </w:rPr>
              <w:t xml:space="preserve">Adempimento degli obblighi di legge </w:t>
            </w:r>
            <w:r w:rsidR="00D31793">
              <w:rPr>
                <w:rFonts w:ascii="Century Gothic" w:hAnsi="Century Gothic"/>
                <w:bCs/>
                <w:sz w:val="18"/>
                <w:szCs w:val="18"/>
              </w:rPr>
              <w:t xml:space="preserve">e di regolamento </w:t>
            </w:r>
            <w:r w:rsidRPr="00557E32">
              <w:rPr>
                <w:rFonts w:ascii="Century Gothic" w:hAnsi="Century Gothic"/>
                <w:bCs/>
                <w:sz w:val="18"/>
                <w:szCs w:val="18"/>
              </w:rPr>
              <w:t xml:space="preserve">conseguenti (ex multis, D.lgs. n. 267/2000; Legge 241/1990, D.lgs. n. 82/2005 e relative regole tecniche; D.P.R. n. 445/2000; Legge n. 65/1986; Legge-quadro sull'ordinamento della polizia municipale; D.lgs. n. 51/2018; Legge n. 48/2017, Linee generali delle politiche pubbliche per la sicurezza urbana integrata; Legge n. 689/1981, D.lgs. n. 285/1992; Norme penali di rilievo, </w:t>
            </w:r>
            <w:r w:rsidRPr="00557E32">
              <w:rPr>
                <w:rFonts w:ascii="Century Gothic" w:hAnsi="Century Gothic"/>
                <w:bCs/>
                <w:sz w:val="18"/>
                <w:szCs w:val="18"/>
              </w:rPr>
              <w:lastRenderedPageBreak/>
              <w:t>leggi regionali, delibere consiliari e di giunta e regolamenti comunali di interesse</w:t>
            </w:r>
          </w:p>
          <w:p w14:paraId="323A2C7E" w14:textId="77777777" w:rsidR="00557E32" w:rsidRPr="00557E32" w:rsidRDefault="00557E32" w:rsidP="00557E32">
            <w:pPr>
              <w:jc w:val="both"/>
              <w:rPr>
                <w:rFonts w:ascii="Century Gothic" w:hAnsi="Century Gothic"/>
                <w:bCs/>
                <w:sz w:val="18"/>
                <w:szCs w:val="18"/>
              </w:rPr>
            </w:pPr>
            <w:r w:rsidRPr="00557E32">
              <w:rPr>
                <w:rFonts w:ascii="Century Gothic" w:hAnsi="Century Gothic"/>
                <w:bCs/>
                <w:sz w:val="18"/>
                <w:szCs w:val="18"/>
              </w:rPr>
              <w:t>Adempimento delle prescrizioni, anche di ordine tecnico-organizzativo, derivanti da:</w:t>
            </w:r>
          </w:p>
          <w:p w14:paraId="7CC9A421" w14:textId="77777777" w:rsidR="00557E32" w:rsidRPr="00557E32" w:rsidRDefault="00557E32" w:rsidP="00557E32">
            <w:pPr>
              <w:numPr>
                <w:ilvl w:val="0"/>
                <w:numId w:val="14"/>
              </w:numPr>
              <w:jc w:val="both"/>
              <w:rPr>
                <w:rFonts w:ascii="Century Gothic" w:hAnsi="Century Gothic"/>
                <w:bCs/>
                <w:sz w:val="18"/>
                <w:szCs w:val="18"/>
              </w:rPr>
            </w:pPr>
            <w:r w:rsidRPr="00557E32">
              <w:rPr>
                <w:rFonts w:ascii="Century Gothic" w:hAnsi="Century Gothic"/>
                <w:bCs/>
                <w:sz w:val="18"/>
                <w:szCs w:val="18"/>
              </w:rPr>
              <w:t>i patti per l’attuazione delle sicurezza urbana e installazione di sistemi di videosorveglianza</w:t>
            </w:r>
          </w:p>
          <w:p w14:paraId="5EAA7555" w14:textId="77777777" w:rsidR="00557E32" w:rsidRPr="00557E32" w:rsidRDefault="00557E32" w:rsidP="00557E32">
            <w:pPr>
              <w:numPr>
                <w:ilvl w:val="0"/>
                <w:numId w:val="14"/>
              </w:numPr>
              <w:jc w:val="both"/>
              <w:rPr>
                <w:rFonts w:ascii="Century Gothic" w:hAnsi="Century Gothic"/>
                <w:bCs/>
                <w:sz w:val="18"/>
                <w:szCs w:val="18"/>
              </w:rPr>
            </w:pPr>
            <w:r w:rsidRPr="00557E32">
              <w:rPr>
                <w:rFonts w:ascii="Century Gothic" w:hAnsi="Century Gothic"/>
                <w:bCs/>
                <w:sz w:val="18"/>
                <w:szCs w:val="18"/>
              </w:rPr>
              <w:t>il regolamento di polizia urbana</w:t>
            </w:r>
          </w:p>
          <w:p w14:paraId="168C809B" w14:textId="120F74E8" w:rsidR="00C24006" w:rsidRPr="00031A63" w:rsidRDefault="00557E32" w:rsidP="00031A63">
            <w:pPr>
              <w:numPr>
                <w:ilvl w:val="0"/>
                <w:numId w:val="14"/>
              </w:numPr>
              <w:jc w:val="both"/>
              <w:rPr>
                <w:rFonts w:ascii="Century Gothic" w:hAnsi="Century Gothic"/>
                <w:bCs/>
                <w:sz w:val="18"/>
                <w:szCs w:val="18"/>
              </w:rPr>
            </w:pPr>
            <w:r w:rsidRPr="00557E32">
              <w:rPr>
                <w:rFonts w:ascii="Century Gothic" w:hAnsi="Century Gothic"/>
                <w:bCs/>
                <w:sz w:val="18"/>
                <w:szCs w:val="18"/>
              </w:rPr>
              <w:t>i provvedimenti dell’Autorità garante in materia di videosorveglianza e di trattamenti svolti mediante sistemi di videosorveglianza in mobilità</w:t>
            </w:r>
          </w:p>
        </w:tc>
      </w:tr>
      <w:tr w:rsidR="00C24006" w:rsidRPr="00630FF3" w14:paraId="5319E622" w14:textId="77777777" w:rsidTr="008A6AB8">
        <w:tc>
          <w:tcPr>
            <w:tcW w:w="4361" w:type="dxa"/>
          </w:tcPr>
          <w:p w14:paraId="143619AC" w14:textId="77777777" w:rsidR="00CC59A1" w:rsidRDefault="00C24006" w:rsidP="00CC59A1">
            <w:pPr>
              <w:jc w:val="both"/>
              <w:rPr>
                <w:rFonts w:ascii="Century Gothic" w:eastAsia="Times New Roman" w:hAnsi="Century Gothic" w:cs="Times New Roman"/>
                <w:sz w:val="18"/>
                <w:szCs w:val="20"/>
                <w:lang w:eastAsia="ar-SA"/>
              </w:rPr>
            </w:pPr>
            <w:r>
              <w:rPr>
                <w:rFonts w:ascii="Century Gothic" w:hAnsi="Century Gothic"/>
                <w:sz w:val="18"/>
                <w:szCs w:val="18"/>
              </w:rPr>
              <w:t>b) la comunicazione a terzi e/o destinatari, quali:</w:t>
            </w:r>
            <w:r w:rsidR="00557E32" w:rsidRPr="00557E32">
              <w:rPr>
                <w:rFonts w:ascii="Century Gothic" w:eastAsia="Times New Roman" w:hAnsi="Century Gothic" w:cs="Times New Roman"/>
                <w:sz w:val="18"/>
                <w:szCs w:val="20"/>
                <w:lang w:eastAsia="ar-SA"/>
              </w:rPr>
              <w:t xml:space="preserve"> </w:t>
            </w:r>
          </w:p>
          <w:p w14:paraId="77357DAB" w14:textId="7A838C09" w:rsidR="00557E32" w:rsidRPr="00CC59A1" w:rsidRDefault="00557E32" w:rsidP="00CC59A1">
            <w:pPr>
              <w:pStyle w:val="Paragrafoelenco"/>
              <w:numPr>
                <w:ilvl w:val="0"/>
                <w:numId w:val="15"/>
              </w:numPr>
              <w:jc w:val="both"/>
              <w:rPr>
                <w:rFonts w:ascii="Century Gothic" w:hAnsi="Century Gothic"/>
                <w:sz w:val="18"/>
                <w:szCs w:val="18"/>
              </w:rPr>
            </w:pPr>
            <w:r w:rsidRPr="00CC59A1">
              <w:rPr>
                <w:rFonts w:ascii="Century Gothic" w:hAnsi="Century Gothic"/>
                <w:sz w:val="18"/>
                <w:szCs w:val="18"/>
              </w:rPr>
              <w:t>Consulenti legali, tecnici, della procura e ausiliari di polizia giudiziaria</w:t>
            </w:r>
          </w:p>
          <w:p w14:paraId="5A22F83D" w14:textId="77777777" w:rsidR="00557E32" w:rsidRPr="00CC59A1" w:rsidRDefault="00557E32" w:rsidP="00CC59A1">
            <w:pPr>
              <w:pStyle w:val="Paragrafoelenco"/>
              <w:numPr>
                <w:ilvl w:val="0"/>
                <w:numId w:val="15"/>
              </w:numPr>
              <w:jc w:val="both"/>
              <w:rPr>
                <w:rFonts w:ascii="Century Gothic" w:hAnsi="Century Gothic"/>
                <w:sz w:val="18"/>
                <w:szCs w:val="18"/>
              </w:rPr>
            </w:pPr>
            <w:r w:rsidRPr="00CC59A1">
              <w:rPr>
                <w:rFonts w:ascii="Century Gothic" w:hAnsi="Century Gothic"/>
                <w:sz w:val="18"/>
                <w:szCs w:val="18"/>
              </w:rPr>
              <w:t>Enti e organismi pubblici di riferimento  (es. Prefettura, PRA, Motorizzazione civile, Regione e Provincia)</w:t>
            </w:r>
          </w:p>
          <w:p w14:paraId="0A9A2464" w14:textId="77777777" w:rsidR="00557E32" w:rsidRPr="00CC59A1" w:rsidRDefault="00557E32" w:rsidP="00CC59A1">
            <w:pPr>
              <w:pStyle w:val="Paragrafoelenco"/>
              <w:numPr>
                <w:ilvl w:val="0"/>
                <w:numId w:val="15"/>
              </w:numPr>
              <w:jc w:val="both"/>
              <w:rPr>
                <w:rFonts w:ascii="Century Gothic" w:hAnsi="Century Gothic"/>
                <w:sz w:val="18"/>
                <w:szCs w:val="18"/>
              </w:rPr>
            </w:pPr>
            <w:r w:rsidRPr="00CC59A1">
              <w:rPr>
                <w:rFonts w:ascii="Century Gothic" w:hAnsi="Century Gothic"/>
                <w:sz w:val="18"/>
                <w:szCs w:val="18"/>
              </w:rPr>
              <w:t>Altre forze di polizia</w:t>
            </w:r>
          </w:p>
          <w:p w14:paraId="5672B6D7" w14:textId="77777777" w:rsidR="00557E32" w:rsidRPr="00CC59A1" w:rsidRDefault="00557E32" w:rsidP="00CC59A1">
            <w:pPr>
              <w:pStyle w:val="Paragrafoelenco"/>
              <w:numPr>
                <w:ilvl w:val="0"/>
                <w:numId w:val="15"/>
              </w:numPr>
              <w:jc w:val="both"/>
              <w:rPr>
                <w:rFonts w:ascii="Century Gothic" w:hAnsi="Century Gothic"/>
                <w:sz w:val="18"/>
                <w:szCs w:val="18"/>
              </w:rPr>
            </w:pPr>
            <w:r w:rsidRPr="00CC59A1">
              <w:rPr>
                <w:rFonts w:ascii="Century Gothic" w:hAnsi="Century Gothic"/>
                <w:sz w:val="18"/>
                <w:szCs w:val="18"/>
              </w:rPr>
              <w:t>OIV</w:t>
            </w:r>
          </w:p>
          <w:p w14:paraId="09DD3DE3" w14:textId="77777777" w:rsidR="00557E32" w:rsidRPr="00CC59A1" w:rsidRDefault="00557E32" w:rsidP="00CC59A1">
            <w:pPr>
              <w:pStyle w:val="Paragrafoelenco"/>
              <w:numPr>
                <w:ilvl w:val="0"/>
                <w:numId w:val="15"/>
              </w:numPr>
              <w:jc w:val="both"/>
              <w:rPr>
                <w:rFonts w:ascii="Century Gothic" w:hAnsi="Century Gothic"/>
                <w:sz w:val="18"/>
                <w:szCs w:val="18"/>
              </w:rPr>
            </w:pPr>
            <w:r w:rsidRPr="00CC59A1">
              <w:rPr>
                <w:rFonts w:ascii="Century Gothic" w:hAnsi="Century Gothic"/>
                <w:sz w:val="18"/>
                <w:szCs w:val="18"/>
              </w:rPr>
              <w:t>Provider servizi informatici</w:t>
            </w:r>
          </w:p>
          <w:p w14:paraId="00801556" w14:textId="77777777" w:rsidR="00557E32" w:rsidRPr="00CC59A1" w:rsidRDefault="00557E32" w:rsidP="00CC59A1">
            <w:pPr>
              <w:pStyle w:val="Paragrafoelenco"/>
              <w:numPr>
                <w:ilvl w:val="0"/>
                <w:numId w:val="15"/>
              </w:numPr>
              <w:jc w:val="both"/>
              <w:rPr>
                <w:rFonts w:ascii="Century Gothic" w:hAnsi="Century Gothic"/>
                <w:sz w:val="18"/>
                <w:szCs w:val="18"/>
              </w:rPr>
            </w:pPr>
            <w:r w:rsidRPr="00CC59A1">
              <w:rPr>
                <w:rFonts w:ascii="Century Gothic" w:hAnsi="Century Gothic"/>
                <w:sz w:val="18"/>
                <w:szCs w:val="18"/>
              </w:rPr>
              <w:t>Unione Comuni Modenesi Area Nord (UCMAN)</w:t>
            </w:r>
          </w:p>
          <w:p w14:paraId="75F27813" w14:textId="4CBF21D7" w:rsidR="00557E32" w:rsidRPr="00CC59A1" w:rsidRDefault="00557E32" w:rsidP="00CC59A1">
            <w:pPr>
              <w:pStyle w:val="Paragrafoelenco"/>
              <w:numPr>
                <w:ilvl w:val="0"/>
                <w:numId w:val="15"/>
              </w:numPr>
              <w:jc w:val="both"/>
              <w:rPr>
                <w:rFonts w:ascii="Century Gothic" w:hAnsi="Century Gothic"/>
                <w:sz w:val="18"/>
                <w:szCs w:val="18"/>
              </w:rPr>
            </w:pPr>
            <w:r w:rsidRPr="00CC59A1">
              <w:rPr>
                <w:rFonts w:ascii="Century Gothic" w:hAnsi="Century Gothic"/>
                <w:sz w:val="18"/>
                <w:szCs w:val="18"/>
              </w:rPr>
              <w:t>Autorità di controllo e giudiziarie competenti</w:t>
            </w:r>
          </w:p>
          <w:p w14:paraId="166E2E90" w14:textId="033A2EA4" w:rsidR="00C24006" w:rsidRPr="00647744" w:rsidRDefault="00EF39A9" w:rsidP="00557E32">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w:t>
            </w:r>
            <w:r w:rsidR="00557E32">
              <w:rPr>
                <w:rFonts w:ascii="Century Gothic" w:hAnsi="Century Gothic"/>
                <w:sz w:val="18"/>
                <w:szCs w:val="18"/>
              </w:rPr>
              <w:t>dall’esercizio delle funzioni demandate al Titolare,</w:t>
            </w:r>
            <w:r w:rsidRPr="00B62B17">
              <w:rPr>
                <w:rFonts w:ascii="Century Gothic" w:hAnsi="Century Gothic"/>
                <w:sz w:val="18"/>
                <w:szCs w:val="18"/>
              </w:rPr>
              <w:t xml:space="preserve"> </w:t>
            </w:r>
            <w:r w:rsidR="00D342EE">
              <w:rPr>
                <w:rFonts w:ascii="Century Gothic" w:hAnsi="Century Gothic"/>
                <w:sz w:val="18"/>
                <w:szCs w:val="18"/>
              </w:rPr>
              <w:t xml:space="preserve">e </w:t>
            </w:r>
            <w:r w:rsidRPr="00B62B17">
              <w:rPr>
                <w:rFonts w:ascii="Century Gothic" w:hAnsi="Century Gothic"/>
                <w:sz w:val="18"/>
                <w:szCs w:val="18"/>
              </w:rPr>
              <w:t>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4711" w:type="dxa"/>
            <w:vMerge/>
          </w:tcPr>
          <w:p w14:paraId="1BFCFA45" w14:textId="59EE0549" w:rsidR="00C24006" w:rsidRPr="00143236" w:rsidRDefault="00C24006" w:rsidP="00C24006">
            <w:pPr>
              <w:jc w:val="both"/>
              <w:rPr>
                <w:rFonts w:ascii="Century Gothic" w:hAnsi="Century Gothic"/>
                <w:sz w:val="18"/>
                <w:szCs w:val="18"/>
              </w:rPr>
            </w:pPr>
          </w:p>
        </w:tc>
      </w:tr>
      <w:tr w:rsidR="00C24006" w:rsidRPr="00630FF3" w14:paraId="61B8AFE7" w14:textId="77777777" w:rsidTr="008A6AB8">
        <w:tc>
          <w:tcPr>
            <w:tcW w:w="4361" w:type="dxa"/>
          </w:tcPr>
          <w:p w14:paraId="420C6829" w14:textId="4F289EA7" w:rsidR="00C24006" w:rsidRDefault="00C24006" w:rsidP="00557E32">
            <w:pPr>
              <w:jc w:val="both"/>
              <w:rPr>
                <w:rFonts w:ascii="Century Gothic" w:hAnsi="Century Gothic"/>
                <w:sz w:val="18"/>
                <w:szCs w:val="18"/>
              </w:rPr>
            </w:pPr>
            <w:r>
              <w:rPr>
                <w:rFonts w:ascii="Century Gothic" w:hAnsi="Century Gothic"/>
                <w:sz w:val="18"/>
                <w:szCs w:val="18"/>
              </w:rPr>
              <w:t xml:space="preserve">c) </w:t>
            </w:r>
            <w:r w:rsidR="00557E32">
              <w:rPr>
                <w:rFonts w:ascii="Century Gothic" w:hAnsi="Century Gothic"/>
                <w:sz w:val="18"/>
                <w:szCs w:val="18"/>
              </w:rPr>
              <w:t>l’interconnessione</w:t>
            </w:r>
            <w:r>
              <w:rPr>
                <w:rFonts w:ascii="Century Gothic" w:hAnsi="Century Gothic"/>
                <w:sz w:val="18"/>
                <w:szCs w:val="18"/>
              </w:rPr>
              <w:t xml:space="preserve"> </w:t>
            </w:r>
          </w:p>
        </w:tc>
        <w:tc>
          <w:tcPr>
            <w:tcW w:w="4711" w:type="dxa"/>
          </w:tcPr>
          <w:p w14:paraId="7104D6FE" w14:textId="4B43091A" w:rsidR="00C24006" w:rsidRPr="00E4651A" w:rsidRDefault="00557E32" w:rsidP="00A95C1D">
            <w:pPr>
              <w:jc w:val="both"/>
              <w:rPr>
                <w:rFonts w:ascii="Century Gothic" w:hAnsi="Century Gothic"/>
                <w:bCs/>
                <w:sz w:val="18"/>
                <w:szCs w:val="18"/>
              </w:rPr>
            </w:pPr>
            <w:r>
              <w:rPr>
                <w:rFonts w:ascii="Century Gothic" w:hAnsi="Century Gothic"/>
                <w:bCs/>
                <w:sz w:val="18"/>
                <w:szCs w:val="18"/>
              </w:rPr>
              <w:t>A</w:t>
            </w:r>
            <w:r w:rsidRPr="00557E32">
              <w:rPr>
                <w:rFonts w:ascii="Century Gothic" w:hAnsi="Century Gothic"/>
                <w:bCs/>
                <w:sz w:val="18"/>
                <w:szCs w:val="18"/>
              </w:rPr>
              <w:t>dempimento ed esecuzione di compiti di interesse pubblico anche in specie derivati dalla concreta attuazione della Legge n. 48/2017</w:t>
            </w:r>
          </w:p>
        </w:tc>
      </w:tr>
      <w:tr w:rsidR="002A285A" w:rsidRPr="00630FF3" w14:paraId="55E370BE" w14:textId="77777777" w:rsidTr="008A6AB8">
        <w:tc>
          <w:tcPr>
            <w:tcW w:w="4361" w:type="dxa"/>
          </w:tcPr>
          <w:p w14:paraId="7CE723AD" w14:textId="2008343B" w:rsidR="002A285A" w:rsidRPr="00E606C9" w:rsidRDefault="00557E32" w:rsidP="005910F1">
            <w:pPr>
              <w:jc w:val="both"/>
              <w:rPr>
                <w:rFonts w:ascii="Century Gothic" w:hAnsi="Century Gothic"/>
                <w:sz w:val="18"/>
                <w:szCs w:val="18"/>
              </w:rPr>
            </w:pPr>
            <w:r>
              <w:rPr>
                <w:rFonts w:ascii="Century Gothic" w:hAnsi="Century Gothic"/>
                <w:sz w:val="18"/>
                <w:szCs w:val="18"/>
              </w:rPr>
              <w:t>d</w:t>
            </w:r>
            <w:r w:rsidR="002A285A">
              <w:rPr>
                <w:rFonts w:ascii="Century Gothic" w:hAnsi="Century Gothic"/>
                <w:sz w:val="18"/>
                <w:szCs w:val="18"/>
              </w:rPr>
              <w:t>) l’attività di sicurezza informatica, concretantesi ne:</w:t>
            </w:r>
          </w:p>
          <w:p w14:paraId="4A50954A" w14:textId="6A1BF52F" w:rsidR="002A285A" w:rsidRPr="00345A24" w:rsidRDefault="002A285A" w:rsidP="005910F1">
            <w:pPr>
              <w:jc w:val="both"/>
              <w:rPr>
                <w:rFonts w:ascii="Century Gothic" w:hAnsi="Century Gothic" w:cs="Times New Roman"/>
                <w:sz w:val="18"/>
                <w:szCs w:val="18"/>
              </w:rPr>
            </w:pPr>
            <w:r>
              <w:rPr>
                <w:rFonts w:ascii="Century Gothic" w:hAnsi="Century Gothic" w:cs="Times New Roman"/>
                <w:sz w:val="18"/>
                <w:szCs w:val="18"/>
              </w:rPr>
              <w:t xml:space="preserve">- </w:t>
            </w:r>
            <w:r w:rsidRPr="00345A24">
              <w:rPr>
                <w:rFonts w:ascii="Century Gothic" w:hAnsi="Century Gothic" w:cs="Times New Roman"/>
                <w:sz w:val="18"/>
                <w:szCs w:val="18"/>
              </w:rPr>
              <w:t xml:space="preserve">il controllo e monitoraggio dei servizi esposti in rete e sulle piattaforme di pertinenza del Titolare </w:t>
            </w:r>
          </w:p>
          <w:p w14:paraId="19EC0C2A" w14:textId="107C1206" w:rsidR="002A285A" w:rsidRDefault="002A285A" w:rsidP="00345A24">
            <w:pPr>
              <w:jc w:val="both"/>
              <w:rPr>
                <w:rFonts w:ascii="Century Gothic" w:hAnsi="Century Gothic"/>
                <w:sz w:val="18"/>
                <w:szCs w:val="18"/>
              </w:rPr>
            </w:pPr>
            <w:r w:rsidRPr="00345A24">
              <w:rPr>
                <w:rFonts w:ascii="Century Gothic" w:hAnsi="Century Gothic" w:cs="Times New Roman"/>
                <w:sz w:val="18"/>
                <w:szCs w:val="18"/>
              </w:rPr>
              <w:t>- l’implementazione procedure di rilevazione e notificazione delle violazioni di dati personali (data breach)</w:t>
            </w:r>
          </w:p>
        </w:tc>
        <w:tc>
          <w:tcPr>
            <w:tcW w:w="4711" w:type="dxa"/>
          </w:tcPr>
          <w:p w14:paraId="2BDAF314" w14:textId="2664D684" w:rsidR="002A285A" w:rsidRDefault="002A285A" w:rsidP="00A95C1D">
            <w:pPr>
              <w:jc w:val="both"/>
              <w:rPr>
                <w:rFonts w:ascii="Century Gothic" w:hAnsi="Century Gothic"/>
                <w:sz w:val="18"/>
                <w:szCs w:val="18"/>
              </w:rPr>
            </w:pPr>
            <w:r w:rsidRPr="00A95C1D">
              <w:rPr>
                <w:rFonts w:ascii="Century Gothic" w:hAnsi="Century Gothic"/>
                <w:sz w:val="18"/>
                <w:szCs w:val="18"/>
              </w:rPr>
              <w:t xml:space="preserve">Adempimento di obblighi di legge (rilevazione e notificazione di eventi di personal data breach ex art. 33 del GDPR) e dipendenti altresì dalla normativa tecnica e regolamentare anche di derivazione ministeriale e, altresì, dalle linee guida dell’Agenzia per l’Italia digitale </w:t>
            </w:r>
            <w:r w:rsidR="00CC59A1">
              <w:rPr>
                <w:rFonts w:ascii="Century Gothic" w:hAnsi="Century Gothic"/>
                <w:sz w:val="18"/>
                <w:szCs w:val="18"/>
              </w:rPr>
              <w:t>–</w:t>
            </w:r>
            <w:r w:rsidRPr="00A95C1D">
              <w:rPr>
                <w:rFonts w:ascii="Century Gothic" w:hAnsi="Century Gothic"/>
                <w:sz w:val="18"/>
                <w:szCs w:val="18"/>
              </w:rPr>
              <w:t xml:space="preserve"> AgID</w:t>
            </w:r>
          </w:p>
          <w:p w14:paraId="0F9B5A4A" w14:textId="0B69CAB6" w:rsidR="00CC59A1" w:rsidRDefault="00CC59A1" w:rsidP="00A95C1D">
            <w:pPr>
              <w:jc w:val="both"/>
              <w:rPr>
                <w:rFonts w:ascii="Century Gothic" w:hAnsi="Century Gothic"/>
                <w:bCs/>
                <w:sz w:val="18"/>
                <w:szCs w:val="18"/>
              </w:rPr>
            </w:pPr>
            <w:commentRangeStart w:id="1"/>
            <w:r w:rsidRPr="00557E32">
              <w:rPr>
                <w:rFonts w:ascii="Century Gothic" w:hAnsi="Century Gothic"/>
                <w:bCs/>
                <w:sz w:val="18"/>
                <w:szCs w:val="18"/>
              </w:rPr>
              <w:t>Adempimento delle misure tecnico/organizzative stabilite a seguito della valutazione di impatto privacy nel caso effettuata alle condizioni e secondo le modalità di cui all’articolo 35 del GDPR</w:t>
            </w:r>
            <w:commentRangeEnd w:id="1"/>
            <w:r>
              <w:rPr>
                <w:rStyle w:val="Rimandocommento"/>
              </w:rPr>
              <w:commentReference w:id="1"/>
            </w:r>
          </w:p>
        </w:tc>
      </w:tr>
    </w:tbl>
    <w:p w14:paraId="411FA065" w14:textId="77777777" w:rsidR="00E658BC" w:rsidRDefault="00E658BC" w:rsidP="007E3553">
      <w:pPr>
        <w:rPr>
          <w:rFonts w:ascii="Century Gothic" w:hAnsi="Century Gothic"/>
          <w:sz w:val="18"/>
          <w:szCs w:val="18"/>
        </w:rPr>
      </w:pPr>
    </w:p>
    <w:p w14:paraId="007B11F3" w14:textId="4F46F807"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70A5FB28" w14:textId="77777777" w:rsidR="00073196" w:rsidRDefault="00073196"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2AA12CD6"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4) </w:t>
      </w:r>
      <w:r w:rsidR="00FD48E0">
        <w:rPr>
          <w:rFonts w:ascii="Century Gothic" w:hAnsi="Century Gothic"/>
          <w:b/>
          <w:sz w:val="18"/>
          <w:szCs w:val="18"/>
        </w:rPr>
        <w:t>Il l</w:t>
      </w:r>
      <w:r w:rsidR="0004205C" w:rsidRPr="0004205C">
        <w:rPr>
          <w:rFonts w:ascii="Century Gothic" w:hAnsi="Century Gothic"/>
          <w:b/>
          <w:sz w:val="18"/>
          <w:szCs w:val="18"/>
        </w:rPr>
        <w:t xml:space="preserve">uogo e </w:t>
      </w:r>
      <w:r w:rsidR="00FD48E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0441D899" w14:textId="77777777" w:rsidR="00073196" w:rsidRDefault="00073196"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02FA82ED" w14:textId="2276A832"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personali dell’interessato vengono conservati per il tempo necessario al compimento delle attività legate </w:t>
      </w:r>
      <w:r w:rsidR="00D342EE">
        <w:rPr>
          <w:rFonts w:ascii="Century Gothic" w:hAnsi="Century Gothic"/>
          <w:sz w:val="18"/>
          <w:szCs w:val="18"/>
        </w:rPr>
        <w:t>al trattamento in questione</w:t>
      </w:r>
      <w:r w:rsidRPr="0004205C">
        <w:rPr>
          <w:rFonts w:ascii="Century Gothic" w:hAnsi="Century Gothic"/>
          <w:sz w:val="18"/>
          <w:szCs w:val="18"/>
        </w:rPr>
        <w:t xml:space="preserve"> e per gli adempimenti, anche di legge, che ne conseguono. </w:t>
      </w:r>
      <w:r w:rsidR="003D2A2E">
        <w:rPr>
          <w:rFonts w:ascii="Century Gothic" w:hAnsi="Century Gothic"/>
          <w:sz w:val="18"/>
          <w:szCs w:val="18"/>
        </w:rPr>
        <w:t xml:space="preserve">In particolare, </w:t>
      </w:r>
      <w:r w:rsidR="003D2A2E" w:rsidRPr="003D2A2E">
        <w:rPr>
          <w:rFonts w:ascii="Century Gothic" w:hAnsi="Century Gothic"/>
          <w:sz w:val="18"/>
          <w:szCs w:val="18"/>
        </w:rPr>
        <w:t>Le immagini sono conservate per un tempo non superiore a 24 (ventiquattro) ore, e, nel perseguimento delle finalità di sicurezza urbana, fino a 7 (sette) giorni, dalla loro registrazione, con sovraregistrazione al termine, fatte salve esigenze di ulteriore conservazione in relazione a festività o chiusura di uffici, nonché, nel caso in cui si debba aderire ad una specifica richiesta investigativa dell’autorità giudiziaria o di polizia giudiziaria o all’eventuale esercizio del diritto di accesso riconosciuto all’interessato in virtù degli art. 15 e ss, del GDPR o da quello di cui agli artt. 2</w:t>
      </w:r>
      <w:r w:rsidR="00D27E8D">
        <w:rPr>
          <w:rFonts w:ascii="Century Gothic" w:hAnsi="Century Gothic"/>
          <w:sz w:val="18"/>
          <w:szCs w:val="18"/>
        </w:rPr>
        <w:t xml:space="preserve">2 e ss. della legge n. 241/1990; </w:t>
      </w:r>
      <w:r w:rsidR="00D27E8D" w:rsidRPr="00C267B3">
        <w:rPr>
          <w:rFonts w:ascii="Century Gothic" w:hAnsi="Century Gothic"/>
          <w:sz w:val="18"/>
          <w:szCs w:val="18"/>
        </w:rPr>
        <w:t xml:space="preserve">e comunque </w:t>
      </w:r>
      <w:commentRangeStart w:id="2"/>
      <w:r w:rsidR="00D27E8D" w:rsidRPr="00C267B3">
        <w:rPr>
          <w:rFonts w:ascii="Century Gothic" w:hAnsi="Century Gothic"/>
          <w:sz w:val="18"/>
          <w:szCs w:val="18"/>
        </w:rPr>
        <w:t>a meno di ulteriore proroga dei termini laddove ne ricorrano le condizioni e per il tempo necessario a dirimere le esigenze rilevate</w:t>
      </w:r>
      <w:r w:rsidR="00D27E8D">
        <w:rPr>
          <w:rFonts w:ascii="Century Gothic" w:hAnsi="Century Gothic"/>
          <w:sz w:val="18"/>
          <w:szCs w:val="18"/>
        </w:rPr>
        <w:t>,</w:t>
      </w:r>
      <w:r w:rsidR="00D27E8D" w:rsidRPr="00C267B3">
        <w:rPr>
          <w:rFonts w:ascii="Century Gothic" w:hAnsi="Century Gothic"/>
          <w:sz w:val="18"/>
          <w:szCs w:val="18"/>
        </w:rPr>
        <w:t xml:space="preserve"> e </w:t>
      </w:r>
      <w:r w:rsidR="00D27E8D">
        <w:rPr>
          <w:rFonts w:ascii="Century Gothic" w:hAnsi="Century Gothic"/>
          <w:sz w:val="18"/>
          <w:szCs w:val="18"/>
        </w:rPr>
        <w:t>altresì</w:t>
      </w:r>
      <w:r w:rsidR="00D27E8D" w:rsidRPr="00C267B3">
        <w:rPr>
          <w:rFonts w:ascii="Century Gothic" w:hAnsi="Century Gothic"/>
          <w:sz w:val="18"/>
          <w:szCs w:val="18"/>
        </w:rPr>
        <w:t xml:space="preserve"> nel rispetto delle prescrizioni sul punto provenienti dall’Autorità garante per la protezione dei dati personali </w:t>
      </w:r>
      <w:r w:rsidR="00D27E8D">
        <w:rPr>
          <w:rFonts w:ascii="Century Gothic" w:hAnsi="Century Gothic"/>
          <w:sz w:val="18"/>
          <w:szCs w:val="18"/>
        </w:rPr>
        <w:t>laddove nel caso</w:t>
      </w:r>
      <w:r w:rsidR="00D27E8D" w:rsidRPr="00C267B3">
        <w:rPr>
          <w:rFonts w:ascii="Century Gothic" w:hAnsi="Century Gothic"/>
          <w:sz w:val="18"/>
          <w:szCs w:val="18"/>
        </w:rPr>
        <w:t xml:space="preserve"> adita</w:t>
      </w:r>
      <w:r w:rsidR="00D27E8D">
        <w:rPr>
          <w:rFonts w:ascii="Century Gothic" w:hAnsi="Century Gothic"/>
          <w:sz w:val="18"/>
          <w:szCs w:val="18"/>
        </w:rPr>
        <w:t>,</w:t>
      </w:r>
      <w:r w:rsidR="00D27E8D" w:rsidRPr="00C267B3">
        <w:rPr>
          <w:rFonts w:ascii="Century Gothic" w:hAnsi="Century Gothic"/>
          <w:sz w:val="18"/>
          <w:szCs w:val="18"/>
        </w:rPr>
        <w:t xml:space="preserve"> in osservanza degli adempimenti di cui agli artt. 35 e 36 del </w:t>
      </w:r>
      <w:r w:rsidR="00D27E8D">
        <w:rPr>
          <w:rFonts w:ascii="Century Gothic" w:hAnsi="Century Gothic"/>
          <w:sz w:val="18"/>
          <w:szCs w:val="18"/>
        </w:rPr>
        <w:t>GDPR</w:t>
      </w:r>
      <w:r w:rsidR="00D27E8D" w:rsidRPr="00C267B3">
        <w:rPr>
          <w:rFonts w:ascii="Century Gothic" w:hAnsi="Century Gothic"/>
          <w:sz w:val="18"/>
          <w:szCs w:val="18"/>
        </w:rPr>
        <w:t xml:space="preserve">. </w:t>
      </w:r>
      <w:commentRangeEnd w:id="2"/>
      <w:r w:rsidR="00D27E8D" w:rsidRPr="00C267B3">
        <w:rPr>
          <w:rFonts w:ascii="Century Gothic" w:hAnsi="Century Gothic"/>
          <w:sz w:val="18"/>
          <w:szCs w:val="18"/>
        </w:rPr>
        <w:commentReference w:id="2"/>
      </w:r>
      <w:r w:rsidR="00D27E8D">
        <w:rPr>
          <w:rFonts w:ascii="Century Gothic" w:hAnsi="Century Gothic"/>
          <w:sz w:val="18"/>
          <w:szCs w:val="18"/>
        </w:rPr>
        <w:t xml:space="preserve"> </w:t>
      </w:r>
      <w:r w:rsidR="003D2A2E">
        <w:rPr>
          <w:rFonts w:ascii="Century Gothic" w:hAnsi="Century Gothic"/>
          <w:sz w:val="18"/>
          <w:szCs w:val="18"/>
        </w:rPr>
        <w:t xml:space="preserve"> </w:t>
      </w: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 xml:space="preserve">In ogni caso, i dati personali che ne siano interessati dovranno essere conservati (con decorrenza dalla conoscenza/rilevazione dell’evento di pericolo o di data breach) per il tempo necessario a procedere </w:t>
      </w:r>
      <w:r w:rsidRPr="0004205C">
        <w:rPr>
          <w:rFonts w:ascii="Century Gothic" w:hAnsi="Century Gothic"/>
          <w:sz w:val="18"/>
          <w:szCs w:val="18"/>
        </w:rPr>
        <w:lastRenderedPageBreak/>
        <w:t>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6D1F2AAA"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5FB4A7BA" w14:textId="77777777" w:rsidR="00073196" w:rsidRDefault="00073196" w:rsidP="0004205C">
      <w:pPr>
        <w:jc w:val="both"/>
        <w:rPr>
          <w:rFonts w:ascii="Century Gothic" w:hAnsi="Century Gothic"/>
          <w:sz w:val="18"/>
          <w:szCs w:val="18"/>
        </w:rPr>
      </w:pPr>
    </w:p>
    <w:p w14:paraId="3AA2DC10" w14:textId="2F1B9494" w:rsidR="0004205C" w:rsidRPr="0004205C" w:rsidRDefault="00C17A41" w:rsidP="0004205C">
      <w:pPr>
        <w:jc w:val="both"/>
        <w:rPr>
          <w:rFonts w:ascii="Century Gothic" w:hAnsi="Century Gothic"/>
          <w:sz w:val="18"/>
          <w:szCs w:val="18"/>
        </w:rPr>
      </w:pPr>
      <w:r w:rsidRPr="00C17A41">
        <w:rPr>
          <w:rFonts w:ascii="Century Gothic" w:hAnsi="Century Gothic"/>
          <w:sz w:val="18"/>
          <w:szCs w:val="18"/>
        </w:rPr>
        <w:t>Compatibilmente con i limiti, compresi quelli temporali, stabiliti per il trattamento dei dati personali che riguardano l’interessato</w:t>
      </w:r>
      <w:r>
        <w:rPr>
          <w:rFonts w:ascii="Century Gothic" w:hAnsi="Century Gothic"/>
          <w:sz w:val="18"/>
          <w:szCs w:val="18"/>
        </w:rPr>
        <w:t xml:space="preserve">, </w:t>
      </w:r>
      <w:r w:rsidR="00D27E8D">
        <w:rPr>
          <w:rFonts w:ascii="Century Gothic" w:hAnsi="Century Gothic"/>
          <w:sz w:val="18"/>
          <w:szCs w:val="18"/>
        </w:rPr>
        <w:t>i</w:t>
      </w:r>
      <w:r w:rsidR="0004205C" w:rsidRPr="0004205C">
        <w:rPr>
          <w:rFonts w:ascii="Century Gothic" w:hAnsi="Century Gothic"/>
          <w:b/>
          <w:sz w:val="18"/>
          <w:szCs w:val="18"/>
        </w:rPr>
        <w:t xml:space="preserve"> </w:t>
      </w:r>
      <w:r w:rsidR="0004205C" w:rsidRPr="0004205C">
        <w:rPr>
          <w:rFonts w:ascii="Century Gothic" w:hAnsi="Century Gothic"/>
          <w:sz w:val="18"/>
          <w:szCs w:val="18"/>
        </w:rPr>
        <w:t xml:space="preserve">diritti </w:t>
      </w:r>
      <w:r>
        <w:rPr>
          <w:rFonts w:ascii="Century Gothic" w:hAnsi="Century Gothic"/>
          <w:sz w:val="18"/>
          <w:szCs w:val="18"/>
        </w:rPr>
        <w:t>ad esso riconosciuti</w:t>
      </w:r>
      <w:r w:rsidR="0004205C" w:rsidRPr="0004205C">
        <w:rPr>
          <w:rFonts w:ascii="Century Gothic" w:hAnsi="Century Gothic"/>
          <w:sz w:val="18"/>
          <w:szCs w:val="18"/>
        </w:rPr>
        <w:t xml:space="preserve">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06D99A7F" w14:textId="21C920A1"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sidR="00BA18A0">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sidR="00A72AEB">
        <w:rPr>
          <w:rFonts w:ascii="Century Gothic" w:hAnsi="Century Gothic"/>
          <w:sz w:val="18"/>
          <w:szCs w:val="18"/>
        </w:rPr>
        <w:t>dal Titolare</w:t>
      </w:r>
      <w:r w:rsidRPr="0004205C">
        <w:rPr>
          <w:rFonts w:ascii="Century Gothic" w:hAnsi="Century Gothic"/>
          <w:sz w:val="18"/>
          <w:szCs w:val="18"/>
        </w:rPr>
        <w:t>;</w:t>
      </w:r>
    </w:p>
    <w:p w14:paraId="6508A7B1"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8161BED"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33A18C8"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6D587A7" w14:textId="4B910C5B" w:rsidR="0004205C" w:rsidRPr="0004205C" w:rsidRDefault="00BA18A0" w:rsidP="0004205C">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0004205C" w:rsidRPr="0004205C">
        <w:rPr>
          <w:rFonts w:ascii="Century Gothic" w:hAnsi="Century Gothic"/>
          <w:sz w:val="18"/>
          <w:szCs w:val="18"/>
        </w:rPr>
        <w:t xml:space="preserve"> trattamento dei propri dati personali in talune circostanze, ad esempio laddove ne abbia contestato l’esattezza, per il periodo necessario </w:t>
      </w:r>
      <w:r w:rsidR="00A72AEB">
        <w:rPr>
          <w:rFonts w:ascii="Century Gothic" w:hAnsi="Century Gothic"/>
          <w:sz w:val="18"/>
          <w:szCs w:val="18"/>
        </w:rPr>
        <w:t>al Titolare</w:t>
      </w:r>
      <w:r w:rsidR="0004205C"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8C1C0B9" w14:textId="28737CFD"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w:t>
      </w:r>
      <w:r w:rsidR="00BA18A0">
        <w:rPr>
          <w:rFonts w:ascii="Century Gothic" w:hAnsi="Century Gothic"/>
          <w:sz w:val="18"/>
          <w:szCs w:val="18"/>
        </w:rPr>
        <w:t xml:space="preserve"> i propri dati personali,</w:t>
      </w:r>
      <w:r w:rsidRPr="0004205C">
        <w:rPr>
          <w:rFonts w:ascii="Century Gothic" w:hAnsi="Century Gothic"/>
          <w:sz w:val="18"/>
          <w:szCs w:val="18"/>
        </w:rPr>
        <w:t xml:space="preserve"> </w:t>
      </w:r>
      <w:r w:rsidR="003B1E77">
        <w:rPr>
          <w:rFonts w:ascii="Century Gothic" w:hAnsi="Century Gothic"/>
          <w:sz w:val="18"/>
          <w:szCs w:val="18"/>
        </w:rPr>
        <w:t>allorché</w:t>
      </w:r>
      <w:r w:rsidR="00BA18A0">
        <w:rPr>
          <w:rFonts w:ascii="Century Gothic" w:hAnsi="Century Gothic"/>
          <w:sz w:val="18"/>
          <w:szCs w:val="18"/>
        </w:rPr>
        <w:t xml:space="preserve">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68EA07CA"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3"/>
      <w:r w:rsidRPr="0004205C">
        <w:rPr>
          <w:rFonts w:ascii="Century Gothic" w:hAnsi="Century Gothic"/>
          <w:sz w:val="18"/>
          <w:szCs w:val="18"/>
        </w:rPr>
        <w:t>a</w:t>
      </w:r>
      <w:commentRangeEnd w:id="3"/>
      <w:r w:rsidR="00A72AEB">
        <w:rPr>
          <w:rStyle w:val="Rimandocommento"/>
        </w:rPr>
        <w:commentReference w:id="3"/>
      </w:r>
      <w:r w:rsidR="008272C0">
        <w:rPr>
          <w:rFonts w:ascii="Century Gothic" w:hAnsi="Century Gothic"/>
          <w:sz w:val="18"/>
          <w:szCs w:val="18"/>
        </w:rPr>
        <w:t>: ufficio.segreteria@comune.medolla.mo.it.</w:t>
      </w:r>
    </w:p>
    <w:p w14:paraId="5C616AAF" w14:textId="77777777" w:rsidR="00A72AEB" w:rsidRDefault="00A72AEB" w:rsidP="0004205C">
      <w:pPr>
        <w:jc w:val="both"/>
        <w:rPr>
          <w:rFonts w:ascii="Century Gothic" w:hAnsi="Century Gothic"/>
          <w:sz w:val="18"/>
          <w:szCs w:val="18"/>
        </w:rPr>
      </w:pPr>
    </w:p>
    <w:p w14:paraId="51D892E8" w14:textId="426C058C" w:rsidR="00A72AEB" w:rsidRPr="00A72AEB" w:rsidRDefault="00073196" w:rsidP="008272C0">
      <w:pPr>
        <w:tabs>
          <w:tab w:val="right" w:pos="9064"/>
        </w:tabs>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r w:rsidR="008272C0">
        <w:rPr>
          <w:rFonts w:ascii="Century Gothic" w:hAnsi="Century Gothic"/>
          <w:b/>
          <w:bCs/>
          <w:sz w:val="18"/>
          <w:szCs w:val="18"/>
        </w:rPr>
        <w:tab/>
      </w:r>
    </w:p>
    <w:p w14:paraId="25C9F06A" w14:textId="77777777" w:rsidR="00073196" w:rsidRDefault="00073196" w:rsidP="00A72AEB">
      <w:pPr>
        <w:jc w:val="both"/>
        <w:rPr>
          <w:rFonts w:ascii="Century Gothic" w:hAnsi="Century Gothic"/>
          <w:bCs/>
          <w:sz w:val="18"/>
          <w:szCs w:val="18"/>
        </w:rPr>
      </w:pPr>
    </w:p>
    <w:p w14:paraId="7C88BC1F" w14:textId="09EDE22A"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w:t>
      </w:r>
      <w:r w:rsidR="003B1E77">
        <w:rPr>
          <w:rFonts w:ascii="Century Gothic" w:hAnsi="Century Gothic"/>
          <w:bCs/>
          <w:sz w:val="18"/>
          <w:szCs w:val="18"/>
        </w:rPr>
        <w:t>strativa o giudiziaria, allorché</w:t>
      </w:r>
      <w:r w:rsidRPr="00A72AEB">
        <w:rPr>
          <w:rFonts w:ascii="Century Gothic" w:hAnsi="Century Gothic"/>
          <w:bCs/>
          <w:sz w:val="18"/>
          <w:szCs w:val="18"/>
        </w:rPr>
        <w:t xml:space="preserve">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p w14:paraId="7E584236" w14:textId="77777777" w:rsidR="00A72AEB" w:rsidRPr="00A72AEB" w:rsidRDefault="00A72AEB" w:rsidP="00A72AEB">
      <w:pPr>
        <w:jc w:val="both"/>
        <w:rPr>
          <w:rFonts w:ascii="Century Gothic" w:hAnsi="Century Gothic"/>
          <w:sz w:val="18"/>
          <w:szCs w:val="18"/>
        </w:rPr>
      </w:pPr>
    </w:p>
    <w:p w14:paraId="2046A946" w14:textId="77777777" w:rsidR="00A72AEB" w:rsidRPr="007E3553" w:rsidRDefault="00A72AEB" w:rsidP="0004205C">
      <w:pPr>
        <w:jc w:val="both"/>
        <w:rPr>
          <w:rFonts w:ascii="Century Gothic" w:hAnsi="Century Gothic"/>
          <w:sz w:val="18"/>
          <w:szCs w:val="18"/>
        </w:rPr>
      </w:pPr>
    </w:p>
    <w:sectPr w:rsidR="00A72AEB" w:rsidRPr="007E3553"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8:00Z" w:initials="SC">
    <w:p w14:paraId="13B1BEB1" w14:textId="6F9FB651" w:rsidR="00CC59A1" w:rsidRDefault="00CC59A1" w:rsidP="00DE2FEE">
      <w:pPr>
        <w:pStyle w:val="Testocommento"/>
      </w:pPr>
      <w:r>
        <w:rPr>
          <w:rStyle w:val="Rimandocommento"/>
        </w:rPr>
        <w:annotationRef/>
      </w:r>
    </w:p>
  </w:comment>
  <w:comment w:id="1" w:author="Chiara Fantini" w:date="2019-07-04T10:08:00Z" w:initials="CF">
    <w:p w14:paraId="74926003" w14:textId="1608C798" w:rsidR="00CC59A1" w:rsidRDefault="00CC59A1">
      <w:pPr>
        <w:pStyle w:val="Testocommento"/>
      </w:pPr>
      <w:r>
        <w:rPr>
          <w:rStyle w:val="Rimandocommento"/>
        </w:rPr>
        <w:annotationRef/>
      </w:r>
    </w:p>
  </w:comment>
  <w:comment w:id="2" w:author="Chiara Fantini" w:date="2019-07-22T18:58:00Z" w:initials="CF">
    <w:p w14:paraId="3D1F57D6" w14:textId="650E3EDC" w:rsidR="00D27E8D" w:rsidRDefault="00D27E8D" w:rsidP="00D27E8D">
      <w:pPr>
        <w:pStyle w:val="Testocommento"/>
      </w:pPr>
      <w:r>
        <w:rPr>
          <w:rStyle w:val="Rimandocommento"/>
        </w:rPr>
        <w:annotationRef/>
      </w:r>
    </w:p>
  </w:comment>
  <w:comment w:id="3" w:author="Chiara Fantini" w:date="2019-05-20T11:36:00Z" w:initials="CF">
    <w:p w14:paraId="27E6B61F" w14:textId="7539B89B" w:rsidR="00CC59A1" w:rsidRDefault="00CC59A1">
      <w:pPr>
        <w:pStyle w:val="Testocommento"/>
      </w:pPr>
      <w:r>
        <w:rPr>
          <w:rStyle w:val="Rimandocomment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B1BEB1" w15:done="0"/>
  <w15:commentEx w15:paraId="74926003" w15:done="0"/>
  <w15:commentEx w15:paraId="3D1F57D6" w15:done="0"/>
  <w15:commentEx w15:paraId="27E6B6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B1BEB1" w16cid:durableId="21F24F8E"/>
  <w16cid:commentId w16cid:paraId="74926003" w16cid:durableId="21F24F8F"/>
  <w16cid:commentId w16cid:paraId="3D1F57D6" w16cid:durableId="21F24F90"/>
  <w16cid:commentId w16cid:paraId="27E6B61F" w16cid:durableId="21F24F9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009FA"/>
    <w:multiLevelType w:val="multilevel"/>
    <w:tmpl w:val="D900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300672"/>
    <w:multiLevelType w:val="hybridMultilevel"/>
    <w:tmpl w:val="CE202E34"/>
    <w:lvl w:ilvl="0" w:tplc="83ACEBDA">
      <w:numFmt w:val="bullet"/>
      <w:lvlText w:val="-"/>
      <w:lvlJc w:val="left"/>
      <w:pPr>
        <w:ind w:left="720" w:hanging="360"/>
      </w:pPr>
      <w:rPr>
        <w:rFonts w:ascii="Century Gothic" w:eastAsia="Times New Roman" w:hAnsi="Century Gothic"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6"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F6236F6"/>
    <w:multiLevelType w:val="hybridMultilevel"/>
    <w:tmpl w:val="5A48F6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2D4183A"/>
    <w:multiLevelType w:val="hybridMultilevel"/>
    <w:tmpl w:val="BD26D38A"/>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2"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794448C"/>
    <w:multiLevelType w:val="hybridMultilevel"/>
    <w:tmpl w:val="C898EEC6"/>
    <w:lvl w:ilvl="0" w:tplc="5B90040C">
      <w:numFmt w:val="bullet"/>
      <w:lvlText w:val="-"/>
      <w:lvlJc w:val="left"/>
      <w:pPr>
        <w:ind w:left="720" w:hanging="360"/>
      </w:pPr>
      <w:rPr>
        <w:rFonts w:ascii="Century Gothic" w:eastAsia="Times New Roman" w:hAnsi="Century Gothic" w:cs="Times New Roman" w:hint="default"/>
        <w:i w:val="0"/>
        <w:color w:val="auto"/>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50671352">
    <w:abstractNumId w:val="6"/>
  </w:num>
  <w:num w:numId="2" w16cid:durableId="1568805629">
    <w:abstractNumId w:val="1"/>
  </w:num>
  <w:num w:numId="3" w16cid:durableId="202064918">
    <w:abstractNumId w:val="13"/>
  </w:num>
  <w:num w:numId="4" w16cid:durableId="156960941">
    <w:abstractNumId w:val="11"/>
  </w:num>
  <w:num w:numId="5" w16cid:durableId="1170681721">
    <w:abstractNumId w:val="7"/>
  </w:num>
  <w:num w:numId="6" w16cid:durableId="937323994">
    <w:abstractNumId w:val="10"/>
  </w:num>
  <w:num w:numId="7" w16cid:durableId="871039127">
    <w:abstractNumId w:val="0"/>
  </w:num>
  <w:num w:numId="8" w16cid:durableId="878669619">
    <w:abstractNumId w:val="5"/>
  </w:num>
  <w:num w:numId="9" w16cid:durableId="740562760">
    <w:abstractNumId w:val="9"/>
  </w:num>
  <w:num w:numId="10" w16cid:durableId="1785227307">
    <w:abstractNumId w:val="4"/>
  </w:num>
  <w:num w:numId="11" w16cid:durableId="112330311">
    <w:abstractNumId w:val="12"/>
  </w:num>
  <w:num w:numId="12" w16cid:durableId="844980796">
    <w:abstractNumId w:val="2"/>
  </w:num>
  <w:num w:numId="13" w16cid:durableId="2114204640">
    <w:abstractNumId w:val="14"/>
  </w:num>
  <w:num w:numId="14" w16cid:durableId="429665674">
    <w:abstractNumId w:val="3"/>
  </w:num>
  <w:num w:numId="15" w16cid:durableId="12540502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31A63"/>
    <w:rsid w:val="0004205C"/>
    <w:rsid w:val="00060B81"/>
    <w:rsid w:val="00073196"/>
    <w:rsid w:val="00120532"/>
    <w:rsid w:val="00120DA0"/>
    <w:rsid w:val="00143236"/>
    <w:rsid w:val="001510A3"/>
    <w:rsid w:val="00171A9B"/>
    <w:rsid w:val="001B4B5B"/>
    <w:rsid w:val="001C1507"/>
    <w:rsid w:val="001C74BD"/>
    <w:rsid w:val="001E7965"/>
    <w:rsid w:val="001F65BC"/>
    <w:rsid w:val="00202CFB"/>
    <w:rsid w:val="0021186D"/>
    <w:rsid w:val="002A285A"/>
    <w:rsid w:val="00313712"/>
    <w:rsid w:val="003175E2"/>
    <w:rsid w:val="00345A24"/>
    <w:rsid w:val="003B1E77"/>
    <w:rsid w:val="003D2A2E"/>
    <w:rsid w:val="00432125"/>
    <w:rsid w:val="00435AC3"/>
    <w:rsid w:val="00446CFF"/>
    <w:rsid w:val="00447045"/>
    <w:rsid w:val="00557E32"/>
    <w:rsid w:val="00565CB1"/>
    <w:rsid w:val="005910F1"/>
    <w:rsid w:val="00595BDF"/>
    <w:rsid w:val="00630FF3"/>
    <w:rsid w:val="00647744"/>
    <w:rsid w:val="00652E77"/>
    <w:rsid w:val="0067494F"/>
    <w:rsid w:val="007151BC"/>
    <w:rsid w:val="00737345"/>
    <w:rsid w:val="007E3553"/>
    <w:rsid w:val="007F5D21"/>
    <w:rsid w:val="008169E4"/>
    <w:rsid w:val="008272C0"/>
    <w:rsid w:val="00837837"/>
    <w:rsid w:val="0084730A"/>
    <w:rsid w:val="0086254E"/>
    <w:rsid w:val="008A6AB8"/>
    <w:rsid w:val="008B4411"/>
    <w:rsid w:val="008F28F8"/>
    <w:rsid w:val="00921236"/>
    <w:rsid w:val="009F367D"/>
    <w:rsid w:val="009F4043"/>
    <w:rsid w:val="00A13A2F"/>
    <w:rsid w:val="00A276F2"/>
    <w:rsid w:val="00A72AEB"/>
    <w:rsid w:val="00A74358"/>
    <w:rsid w:val="00A95C1D"/>
    <w:rsid w:val="00AA2B99"/>
    <w:rsid w:val="00AC685E"/>
    <w:rsid w:val="00AD7E6C"/>
    <w:rsid w:val="00B147E2"/>
    <w:rsid w:val="00B60243"/>
    <w:rsid w:val="00B71F0C"/>
    <w:rsid w:val="00BA18A0"/>
    <w:rsid w:val="00BA2E50"/>
    <w:rsid w:val="00BE35C6"/>
    <w:rsid w:val="00BF08BF"/>
    <w:rsid w:val="00C17A41"/>
    <w:rsid w:val="00C24006"/>
    <w:rsid w:val="00C67DD2"/>
    <w:rsid w:val="00C85D74"/>
    <w:rsid w:val="00CC4E0E"/>
    <w:rsid w:val="00CC59A1"/>
    <w:rsid w:val="00CE3592"/>
    <w:rsid w:val="00D04C98"/>
    <w:rsid w:val="00D27E8D"/>
    <w:rsid w:val="00D31793"/>
    <w:rsid w:val="00D342EE"/>
    <w:rsid w:val="00D41542"/>
    <w:rsid w:val="00D4469F"/>
    <w:rsid w:val="00D71EFA"/>
    <w:rsid w:val="00D76D1C"/>
    <w:rsid w:val="00DB4CF0"/>
    <w:rsid w:val="00DC6914"/>
    <w:rsid w:val="00DD487C"/>
    <w:rsid w:val="00DE2FEE"/>
    <w:rsid w:val="00E167C7"/>
    <w:rsid w:val="00E26553"/>
    <w:rsid w:val="00E4651A"/>
    <w:rsid w:val="00E606C9"/>
    <w:rsid w:val="00E658BC"/>
    <w:rsid w:val="00EA44E2"/>
    <w:rsid w:val="00EB3394"/>
    <w:rsid w:val="00EF39A9"/>
    <w:rsid w:val="00F40CF3"/>
    <w:rsid w:val="00F65BA9"/>
    <w:rsid w:val="00F93C8D"/>
    <w:rsid w:val="00FD48E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A3BDF3D9-DF79-4AC9-8007-E7DB932D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851206">
      <w:bodyDiv w:val="1"/>
      <w:marLeft w:val="0"/>
      <w:marRight w:val="0"/>
      <w:marTop w:val="0"/>
      <w:marBottom w:val="0"/>
      <w:divBdr>
        <w:top w:val="none" w:sz="0" w:space="0" w:color="auto"/>
        <w:left w:val="none" w:sz="0" w:space="0" w:color="auto"/>
        <w:bottom w:val="none" w:sz="0" w:space="0" w:color="auto"/>
        <w:right w:val="none" w:sz="0" w:space="0" w:color="auto"/>
      </w:divBdr>
      <w:divsChild>
        <w:div w:id="1667047737">
          <w:marLeft w:val="0"/>
          <w:marRight w:val="0"/>
          <w:marTop w:val="0"/>
          <w:marBottom w:val="0"/>
          <w:divBdr>
            <w:top w:val="none" w:sz="0" w:space="0" w:color="auto"/>
            <w:left w:val="none" w:sz="0" w:space="0" w:color="auto"/>
            <w:bottom w:val="none" w:sz="0" w:space="0" w:color="auto"/>
            <w:right w:val="none" w:sz="0" w:space="0" w:color="auto"/>
          </w:divBdr>
          <w:divsChild>
            <w:div w:id="1364942567">
              <w:marLeft w:val="0"/>
              <w:marRight w:val="0"/>
              <w:marTop w:val="0"/>
              <w:marBottom w:val="0"/>
              <w:divBdr>
                <w:top w:val="none" w:sz="0" w:space="0" w:color="auto"/>
                <w:left w:val="none" w:sz="0" w:space="0" w:color="auto"/>
                <w:bottom w:val="none" w:sz="0" w:space="0" w:color="auto"/>
                <w:right w:val="none" w:sz="0" w:space="0" w:color="auto"/>
              </w:divBdr>
              <w:divsChild>
                <w:div w:id="52745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1879</Words>
  <Characters>10714</Characters>
  <Application>Microsoft Office Word</Application>
  <DocSecurity>0</DocSecurity>
  <Lines>89</Lines>
  <Paragraphs>25</Paragraphs>
  <ScaleCrop>false</ScaleCrop>
  <Company/>
  <LinksUpToDate>false</LinksUpToDate>
  <CharactersWithSpaces>12568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dcterms:created xsi:type="dcterms:W3CDTF">2023-06-14T11:11:00Z</dcterms:created>
  <dcterms:modified xsi:type="dcterms:W3CDTF">2023-06-27T15:42:00Z</dcterms:modified>
</cp:coreProperties>
</file>